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1D6B" w14:textId="264BE181" w:rsidR="00CF70CD" w:rsidRDefault="00693624" w:rsidP="00693624">
      <w:pPr>
        <w:jc w:val="center"/>
        <w:rPr>
          <w:b/>
          <w:bCs/>
        </w:rPr>
      </w:pPr>
      <w:r w:rsidRPr="00693624">
        <w:rPr>
          <w:b/>
          <w:bCs/>
        </w:rPr>
        <w:t>PROPORTION OF UNDERGRADUATE AND POSTGRADUATE STUDENTS (2023)</w:t>
      </w:r>
    </w:p>
    <w:p w14:paraId="46AB2E80" w14:textId="50D95825" w:rsidR="00693624" w:rsidRPr="004B0084" w:rsidRDefault="004B0084" w:rsidP="004B0084">
      <w:pPr>
        <w:jc w:val="center"/>
        <w:rPr>
          <w:b/>
          <w:bCs/>
        </w:rPr>
      </w:pPr>
      <w:r w:rsidRPr="004B0084">
        <w:rPr>
          <w:b/>
          <w:bCs/>
        </w:rPr>
        <w:drawing>
          <wp:inline distT="0" distB="0" distL="0" distR="0" wp14:anchorId="238FA387" wp14:editId="771A48C3">
            <wp:extent cx="6331585" cy="3375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3020" cy="33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B4CCF" w14:textId="38330C94" w:rsidR="00CC430A" w:rsidRDefault="00CC430A" w:rsidP="00CC430A">
      <w:r>
        <w:t>The pie chart represents the proportion of undergraduate (UG) and postgraduate (PG) students at Bayero University, Kano, for the year 2023. There are 5</w:t>
      </w:r>
      <w:r w:rsidR="004B0084">
        <w:t>,108</w:t>
      </w:r>
      <w:r>
        <w:t xml:space="preserve"> postgraduate students this represent 3</w:t>
      </w:r>
      <w:r w:rsidR="004B0084">
        <w:t>1</w:t>
      </w:r>
      <w:r>
        <w:t>.2% of the total student population.</w:t>
      </w:r>
      <w:r w:rsidRPr="00CC430A">
        <w:t xml:space="preserve"> </w:t>
      </w:r>
      <w:r>
        <w:t>There are 1</w:t>
      </w:r>
      <w:r w:rsidR="004B0084">
        <w:t>1,242</w:t>
      </w:r>
      <w:r>
        <w:t xml:space="preserve"> undergraduate students this represent 6</w:t>
      </w:r>
      <w:r w:rsidR="004B0084">
        <w:t>8</w:t>
      </w:r>
      <w:r>
        <w:t>.8% of the total student population. The total number of students is 1</w:t>
      </w:r>
      <w:r w:rsidR="004B0084">
        <w:t>6</w:t>
      </w:r>
      <w:r>
        <w:t>,6</w:t>
      </w:r>
      <w:r w:rsidR="004B0084">
        <w:t>82</w:t>
      </w:r>
      <w:r>
        <w:t xml:space="preserve"> graduates in the year 2023. The high proportion of undergraduate students imply that Bayero University, Kano, is primarily focused on undergraduate education, attracting a larger number of students at the entry-level of higher education. The presence of a considerable number of postgraduate students indicates the availability of advanced studies and research opportunities, though these programs are less predominant compared to undergraduate offerings.</w:t>
      </w:r>
    </w:p>
    <w:p w14:paraId="592E6AA1" w14:textId="77777777" w:rsidR="00CC430A" w:rsidRDefault="00CC430A" w:rsidP="00CC430A"/>
    <w:p w14:paraId="5CE8CEA3" w14:textId="54E9E546" w:rsidR="00CC430A" w:rsidRPr="00693624" w:rsidRDefault="00CC430A" w:rsidP="00CC430A"/>
    <w:sectPr w:rsidR="00CC430A" w:rsidRPr="006936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624"/>
    <w:rsid w:val="00115EAE"/>
    <w:rsid w:val="002D5E80"/>
    <w:rsid w:val="002E3B6F"/>
    <w:rsid w:val="003863E2"/>
    <w:rsid w:val="003C7612"/>
    <w:rsid w:val="004B0084"/>
    <w:rsid w:val="004D48B1"/>
    <w:rsid w:val="00693624"/>
    <w:rsid w:val="00870888"/>
    <w:rsid w:val="008F546B"/>
    <w:rsid w:val="00B47A3B"/>
    <w:rsid w:val="00CC430A"/>
    <w:rsid w:val="00CF70CD"/>
    <w:rsid w:val="00D1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D2883"/>
  <w15:chartTrackingRefBased/>
  <w15:docId w15:val="{421119AE-8D24-409E-AD16-EEDDD2EA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8B1"/>
    <w:pPr>
      <w:spacing w:after="200" w:line="48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5E80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D5E80"/>
    <w:pPr>
      <w:keepNext/>
      <w:keepLines/>
      <w:spacing w:after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D5E80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E80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5E80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5E80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Tijjani Garba</dc:creator>
  <cp:keywords/>
  <dc:description/>
  <cp:lastModifiedBy>Ahmad Tijjani Garba</cp:lastModifiedBy>
  <cp:revision>3</cp:revision>
  <dcterms:created xsi:type="dcterms:W3CDTF">2024-06-14T09:18:00Z</dcterms:created>
  <dcterms:modified xsi:type="dcterms:W3CDTF">2024-06-22T14:19:00Z</dcterms:modified>
</cp:coreProperties>
</file>