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9463" w14:textId="354A20BB" w:rsidR="00CF70CD" w:rsidRDefault="004F6A1E" w:rsidP="00D55D0D">
      <w:pPr>
        <w:spacing w:after="0"/>
        <w:jc w:val="center"/>
        <w:rPr>
          <w:b/>
          <w:bCs/>
        </w:rPr>
      </w:pPr>
      <w:r w:rsidRPr="00D55D0D">
        <w:rPr>
          <w:b/>
          <w:bCs/>
        </w:rPr>
        <w:t>PROPORTION OF FEMALE GRADUATES STUDENTS</w:t>
      </w:r>
      <w:r>
        <w:rPr>
          <w:b/>
          <w:bCs/>
        </w:rPr>
        <w:t xml:space="preserve"> </w:t>
      </w:r>
      <w:r w:rsidRPr="00D55D0D">
        <w:rPr>
          <w:b/>
          <w:bCs/>
        </w:rPr>
        <w:t>(2023)</w:t>
      </w:r>
    </w:p>
    <w:p w14:paraId="77D6726F" w14:textId="0FD26EE1" w:rsidR="002434E7" w:rsidRPr="00D55D0D" w:rsidRDefault="002434E7" w:rsidP="002434E7">
      <w:pPr>
        <w:spacing w:after="0"/>
        <w:jc w:val="center"/>
        <w:rPr>
          <w:b/>
          <w:bCs/>
        </w:rPr>
      </w:pPr>
      <w:r w:rsidRPr="002434E7">
        <w:rPr>
          <w:b/>
          <w:bCs/>
        </w:rPr>
        <w:drawing>
          <wp:inline distT="0" distB="0" distL="0" distR="0" wp14:anchorId="16F4784C" wp14:editId="2938A4BD">
            <wp:extent cx="5533427" cy="3597910"/>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37011" cy="3600240"/>
                    </a:xfrm>
                    <a:prstGeom prst="rect">
                      <a:avLst/>
                    </a:prstGeom>
                  </pic:spPr>
                </pic:pic>
              </a:graphicData>
            </a:graphic>
          </wp:inline>
        </w:drawing>
      </w:r>
    </w:p>
    <w:p w14:paraId="54800B3A" w14:textId="7D14ABAA" w:rsidR="00D55D0D" w:rsidRDefault="00D55D0D" w:rsidP="00D55D0D">
      <w:pPr>
        <w:spacing w:after="0"/>
        <w:jc w:val="center"/>
      </w:pPr>
    </w:p>
    <w:p w14:paraId="18972242" w14:textId="52BA878D" w:rsidR="004F6A1E" w:rsidRPr="004F6A1E" w:rsidRDefault="00D55D0D" w:rsidP="002434E7">
      <w:pPr>
        <w:spacing w:after="0"/>
      </w:pPr>
      <w:r>
        <w:t>The pie chart titled "Proportion of Female to Male Graduates Students (2023)" shows the gender distribution among undergraduate and postgraduate students for the year 2023. Male graduates constitute the majority, making up 66.</w:t>
      </w:r>
      <w:r w:rsidR="002434E7">
        <w:t>2</w:t>
      </w:r>
      <w:r>
        <w:t>% of the total graduate student population. This means that nearly two-thirds of the graduates are male. Female graduates represent 33.</w:t>
      </w:r>
      <w:r w:rsidR="002434E7">
        <w:t>8</w:t>
      </w:r>
      <w:r>
        <w:t>% of the total. Approximately one-third of the graduates are female. There is a notable gender imbalance in the graduate student population, with significantly more males (66.</w:t>
      </w:r>
      <w:r w:rsidR="002434E7">
        <w:t>2</w:t>
      </w:r>
      <w:r>
        <w:t>%) than females (33.</w:t>
      </w:r>
      <w:r w:rsidR="002434E7">
        <w:t>8</w:t>
      </w:r>
      <w:r>
        <w:t xml:space="preserve">%). There are </w:t>
      </w:r>
      <w:r w:rsidR="002434E7">
        <w:t>5,070</w:t>
      </w:r>
      <w:r>
        <w:t xml:space="preserve"> more male graduates than female graduates (</w:t>
      </w:r>
      <w:r w:rsidR="002434E7">
        <w:t>10374</w:t>
      </w:r>
      <w:r>
        <w:t xml:space="preserve"> males - </w:t>
      </w:r>
      <w:r w:rsidR="002434E7">
        <w:t>5304</w:t>
      </w:r>
      <w:r>
        <w:t xml:space="preserve"> females). The lower percentage of female graduates may indicate potential areas for improvement in gender diversity and representation within the undergraduate and postgraduate programs in the University. Efforts are underway to understand the underlying causes of this gender disparity and to develop strategies to encourage more female participation in both undergraduate and postgraduate studies.</w:t>
      </w:r>
    </w:p>
    <w:sectPr w:rsidR="004F6A1E" w:rsidRPr="004F6A1E" w:rsidSect="00D55D0D">
      <w:footerReference w:type="default" r:id="rId7"/>
      <w:pgSz w:w="12240" w:h="15840"/>
      <w:pgMar w:top="1440" w:right="14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54D0D" w14:textId="77777777" w:rsidR="0056371E" w:rsidRDefault="0056371E" w:rsidP="00DE073F">
      <w:pPr>
        <w:spacing w:after="0" w:line="240" w:lineRule="auto"/>
      </w:pPr>
      <w:r>
        <w:separator/>
      </w:r>
    </w:p>
  </w:endnote>
  <w:endnote w:type="continuationSeparator" w:id="0">
    <w:p w14:paraId="3B8DD6B0" w14:textId="77777777" w:rsidR="0056371E" w:rsidRDefault="0056371E" w:rsidP="00DE0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11878"/>
      <w:docPartObj>
        <w:docPartGallery w:val="Page Numbers (Bottom of Page)"/>
        <w:docPartUnique/>
      </w:docPartObj>
    </w:sdtPr>
    <w:sdtEndPr>
      <w:rPr>
        <w:noProof/>
      </w:rPr>
    </w:sdtEndPr>
    <w:sdtContent>
      <w:p w14:paraId="6261AFE5" w14:textId="6EBF0DCB" w:rsidR="00DE073F" w:rsidRDefault="00DE073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D479B9" w14:textId="77777777" w:rsidR="00DE073F" w:rsidRDefault="00DE07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6E2D" w14:textId="77777777" w:rsidR="0056371E" w:rsidRDefault="0056371E" w:rsidP="00DE073F">
      <w:pPr>
        <w:spacing w:after="0" w:line="240" w:lineRule="auto"/>
      </w:pPr>
      <w:r>
        <w:separator/>
      </w:r>
    </w:p>
  </w:footnote>
  <w:footnote w:type="continuationSeparator" w:id="0">
    <w:p w14:paraId="6ECA8FAF" w14:textId="77777777" w:rsidR="0056371E" w:rsidRDefault="0056371E" w:rsidP="00DE0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D0D"/>
    <w:rsid w:val="00115EAE"/>
    <w:rsid w:val="002434E7"/>
    <w:rsid w:val="002D5E80"/>
    <w:rsid w:val="002E3B6F"/>
    <w:rsid w:val="002F74AD"/>
    <w:rsid w:val="0032132D"/>
    <w:rsid w:val="003863E2"/>
    <w:rsid w:val="003C7612"/>
    <w:rsid w:val="004B603A"/>
    <w:rsid w:val="004D48B1"/>
    <w:rsid w:val="004F6A1E"/>
    <w:rsid w:val="0056371E"/>
    <w:rsid w:val="00870888"/>
    <w:rsid w:val="008F546B"/>
    <w:rsid w:val="00A310BF"/>
    <w:rsid w:val="00B47A3B"/>
    <w:rsid w:val="00CF70CD"/>
    <w:rsid w:val="00D144E6"/>
    <w:rsid w:val="00D55D0D"/>
    <w:rsid w:val="00DE073F"/>
    <w:rsid w:val="00EC5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64C20"/>
  <w15:chartTrackingRefBased/>
  <w15:docId w15:val="{5FE5E8BC-EA3D-463C-A015-43CB819B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8B1"/>
    <w:pPr>
      <w:spacing w:after="200" w:line="480" w:lineRule="auto"/>
      <w:jc w:val="both"/>
    </w:pPr>
    <w:rPr>
      <w:rFonts w:ascii="Times New Roman" w:hAnsi="Times New Roman" w:cs="Times New Roman"/>
      <w:sz w:val="24"/>
    </w:rPr>
  </w:style>
  <w:style w:type="paragraph" w:styleId="Heading1">
    <w:name w:val="heading 1"/>
    <w:basedOn w:val="Normal"/>
    <w:next w:val="Normal"/>
    <w:link w:val="Heading1Char"/>
    <w:autoRedefine/>
    <w:uiPriority w:val="9"/>
    <w:qFormat/>
    <w:rsid w:val="002D5E80"/>
    <w:pPr>
      <w:keepNext/>
      <w:keepLines/>
      <w:spacing w:before="240" w:after="0"/>
      <w:jc w:val="center"/>
      <w:outlineLvl w:val="0"/>
    </w:pPr>
    <w:rPr>
      <w:rFonts w:eastAsiaTheme="majorEastAsia" w:cstheme="majorBidi"/>
      <w:b/>
      <w:color w:val="000000" w:themeColor="text1"/>
      <w:szCs w:val="32"/>
    </w:rPr>
  </w:style>
  <w:style w:type="paragraph" w:styleId="Heading2">
    <w:name w:val="heading 2"/>
    <w:basedOn w:val="Normal"/>
    <w:next w:val="Normal"/>
    <w:link w:val="Heading2Char"/>
    <w:autoRedefine/>
    <w:uiPriority w:val="9"/>
    <w:unhideWhenUsed/>
    <w:qFormat/>
    <w:rsid w:val="002D5E80"/>
    <w:pPr>
      <w:keepNext/>
      <w:keepLines/>
      <w:spacing w:after="12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2D5E80"/>
    <w:pPr>
      <w:keepNext/>
      <w:keepLines/>
      <w:spacing w:before="40" w:after="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E80"/>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D5E80"/>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2D5E80"/>
    <w:rPr>
      <w:rFonts w:ascii="Times New Roman" w:eastAsiaTheme="majorEastAsia" w:hAnsi="Times New Roman" w:cstheme="majorBidi"/>
      <w:b/>
      <w:color w:val="000000" w:themeColor="text1"/>
      <w:sz w:val="24"/>
      <w:szCs w:val="24"/>
    </w:rPr>
  </w:style>
  <w:style w:type="paragraph" w:styleId="Header">
    <w:name w:val="header"/>
    <w:basedOn w:val="Normal"/>
    <w:link w:val="HeaderChar"/>
    <w:uiPriority w:val="99"/>
    <w:unhideWhenUsed/>
    <w:rsid w:val="00DE0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073F"/>
    <w:rPr>
      <w:rFonts w:ascii="Times New Roman" w:hAnsi="Times New Roman" w:cs="Times New Roman"/>
      <w:sz w:val="24"/>
    </w:rPr>
  </w:style>
  <w:style w:type="paragraph" w:styleId="Footer">
    <w:name w:val="footer"/>
    <w:basedOn w:val="Normal"/>
    <w:link w:val="FooterChar"/>
    <w:uiPriority w:val="99"/>
    <w:unhideWhenUsed/>
    <w:rsid w:val="00DE0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073F"/>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Tijjani Garba</dc:creator>
  <cp:keywords/>
  <dc:description/>
  <cp:lastModifiedBy>Ahmad Tijjani Garba</cp:lastModifiedBy>
  <cp:revision>8</cp:revision>
  <dcterms:created xsi:type="dcterms:W3CDTF">2024-06-13T14:30:00Z</dcterms:created>
  <dcterms:modified xsi:type="dcterms:W3CDTF">2024-06-22T14:28:00Z</dcterms:modified>
</cp:coreProperties>
</file>